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5849" w14:textId="77777777" w:rsidR="006D0AE2" w:rsidRDefault="0033031C">
      <w:r>
        <w:rPr>
          <w:noProof/>
        </w:rPr>
        <w:pict w14:anchorId="4A9EC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75pt;margin-top:-71.25pt;width:605.2pt;height:102.75pt;z-index:-251658752;mso-position-horizontal-relative:text;mso-position-vertical-relative:text">
            <v:imagedata r:id="rId5" o:title="Letter Head Header"/>
          </v:shape>
        </w:pict>
      </w:r>
    </w:p>
    <w:p w14:paraId="51FEE0A1" w14:textId="77777777" w:rsidR="004F53FA" w:rsidRDefault="004F53FA" w:rsidP="004F53FA">
      <w:pPr>
        <w:tabs>
          <w:tab w:val="left" w:pos="7802"/>
        </w:tabs>
      </w:pPr>
      <w:r>
        <w:tab/>
      </w:r>
    </w:p>
    <w:p w14:paraId="39FC60D9" w14:textId="4D9A614F" w:rsidR="000F5847" w:rsidRDefault="009F468A" w:rsidP="000849F0">
      <w:pPr>
        <w:jc w:val="right"/>
        <w:rPr>
          <w:rFonts w:cstheme="majorBidi"/>
          <w:sz w:val="24"/>
          <w:szCs w:val="24"/>
        </w:rPr>
      </w:pPr>
      <w:r>
        <w:rPr>
          <w:rFonts w:cstheme="majorBidi"/>
          <w:sz w:val="24"/>
          <w:szCs w:val="24"/>
        </w:rPr>
        <w:t xml:space="preserve">Date: </w:t>
      </w:r>
      <w:r w:rsidR="00E70758">
        <w:rPr>
          <w:rFonts w:cstheme="majorBidi"/>
          <w:sz w:val="24"/>
          <w:szCs w:val="24"/>
        </w:rPr>
        <w:t>17</w:t>
      </w:r>
      <w:r w:rsidR="00E70758" w:rsidRPr="00E70758">
        <w:rPr>
          <w:rFonts w:cstheme="majorBidi"/>
          <w:sz w:val="24"/>
          <w:szCs w:val="24"/>
          <w:vertAlign w:val="superscript"/>
        </w:rPr>
        <w:t>th</w:t>
      </w:r>
      <w:r w:rsidR="00E70758">
        <w:rPr>
          <w:rFonts w:cstheme="majorBidi"/>
          <w:sz w:val="24"/>
          <w:szCs w:val="24"/>
        </w:rPr>
        <w:t xml:space="preserve"> </w:t>
      </w:r>
      <w:proofErr w:type="spellStart"/>
      <w:r w:rsidR="00E70758">
        <w:t>Magh</w:t>
      </w:r>
      <w:proofErr w:type="spellEnd"/>
      <w:r w:rsidR="00AC7524" w:rsidRPr="00AC7524">
        <w:t>, 20</w:t>
      </w:r>
      <w:r w:rsidR="00E70758">
        <w:t>76</w:t>
      </w:r>
    </w:p>
    <w:p w14:paraId="221C2EF0" w14:textId="77777777" w:rsidR="009F468A" w:rsidRDefault="009F468A" w:rsidP="000849F0">
      <w:pPr>
        <w:jc w:val="right"/>
        <w:rPr>
          <w:rFonts w:cstheme="majorBidi"/>
          <w:sz w:val="24"/>
          <w:szCs w:val="24"/>
        </w:rPr>
      </w:pPr>
    </w:p>
    <w:p w14:paraId="2E417951" w14:textId="77777777" w:rsidR="00F160B9" w:rsidRDefault="00F160B9" w:rsidP="00F160B9">
      <w:pPr>
        <w:jc w:val="center"/>
        <w:rPr>
          <w:rFonts w:cstheme="majorBidi"/>
          <w:b/>
          <w:bCs/>
          <w:sz w:val="24"/>
          <w:szCs w:val="24"/>
        </w:rPr>
      </w:pPr>
    </w:p>
    <w:p w14:paraId="20D7E0E2" w14:textId="77A3B93C" w:rsidR="00785B5B" w:rsidRDefault="00AC7524" w:rsidP="00785B5B">
      <w:pPr>
        <w:rPr>
          <w:rFonts w:cstheme="majorBidi"/>
          <w:sz w:val="24"/>
          <w:szCs w:val="24"/>
        </w:rPr>
      </w:pPr>
      <w:r w:rsidRPr="005442B4">
        <w:rPr>
          <w:rFonts w:cstheme="majorBidi"/>
          <w:b/>
          <w:bCs/>
          <w:sz w:val="24"/>
          <w:szCs w:val="24"/>
        </w:rPr>
        <w:t>Subject:</w:t>
      </w:r>
      <w:r>
        <w:rPr>
          <w:rFonts w:cstheme="majorBidi"/>
          <w:sz w:val="24"/>
          <w:szCs w:val="24"/>
        </w:rPr>
        <w:t xml:space="preserve"> </w:t>
      </w:r>
      <w:r w:rsidR="0033031C">
        <w:rPr>
          <w:rFonts w:cstheme="majorBidi"/>
          <w:sz w:val="24"/>
          <w:szCs w:val="24"/>
        </w:rPr>
        <w:t xml:space="preserve">Cloud Backup </w:t>
      </w:r>
      <w:r w:rsidR="00E70758">
        <w:rPr>
          <w:rFonts w:cstheme="majorBidi"/>
          <w:sz w:val="24"/>
          <w:szCs w:val="24"/>
        </w:rPr>
        <w:t xml:space="preserve">Quotation for </w:t>
      </w:r>
      <w:proofErr w:type="spellStart"/>
      <w:r w:rsidR="00E70758">
        <w:rPr>
          <w:rFonts w:cstheme="majorBidi"/>
          <w:sz w:val="24"/>
          <w:szCs w:val="24"/>
        </w:rPr>
        <w:t>Kakarvitta</w:t>
      </w:r>
      <w:proofErr w:type="spellEnd"/>
      <w:r w:rsidR="00E70758">
        <w:rPr>
          <w:rFonts w:cstheme="majorBidi"/>
          <w:sz w:val="24"/>
          <w:szCs w:val="24"/>
        </w:rPr>
        <w:t xml:space="preserve"> Khanepani</w:t>
      </w:r>
    </w:p>
    <w:p w14:paraId="423F192E" w14:textId="77777777" w:rsidR="0033031C" w:rsidRDefault="0033031C" w:rsidP="00785B5B">
      <w:pPr>
        <w:rPr>
          <w:rFonts w:cstheme="majorBidi"/>
          <w:b/>
          <w:bCs/>
          <w:sz w:val="24"/>
          <w:szCs w:val="24"/>
        </w:rPr>
      </w:pPr>
    </w:p>
    <w:p w14:paraId="31D53EE2" w14:textId="30B12A58" w:rsidR="0033031C" w:rsidRDefault="0033031C" w:rsidP="00785B5B">
      <w:pPr>
        <w:rPr>
          <w:rFonts w:cstheme="majorBidi"/>
          <w:sz w:val="24"/>
          <w:szCs w:val="24"/>
        </w:rPr>
      </w:pPr>
      <w:r w:rsidRPr="0033031C">
        <w:rPr>
          <w:rFonts w:cstheme="majorBidi"/>
          <w:b/>
          <w:bCs/>
          <w:sz w:val="24"/>
          <w:szCs w:val="24"/>
        </w:rPr>
        <w:t>What is Cloud Backup Service?</w:t>
      </w:r>
      <w:r>
        <w:rPr>
          <w:rFonts w:cstheme="majorBidi"/>
          <w:b/>
          <w:bCs/>
          <w:sz w:val="24"/>
          <w:szCs w:val="24"/>
        </w:rPr>
        <w:br/>
      </w:r>
      <w:r>
        <w:rPr>
          <w:rFonts w:cstheme="majorBidi"/>
          <w:sz w:val="24"/>
          <w:szCs w:val="24"/>
        </w:rPr>
        <w:t>It is real time protection of your data by syncing H2O software data from your server to our company’s server. In case of data loss by fire, server failure, theft, your data will be retrieved. Internet connection is compulsory needed for data syncing process.</w:t>
      </w:r>
    </w:p>
    <w:p w14:paraId="17B23FD2" w14:textId="31B257C8" w:rsidR="0033031C" w:rsidRDefault="0033031C" w:rsidP="00785B5B">
      <w:pPr>
        <w:rPr>
          <w:rFonts w:cstheme="majorBidi"/>
          <w:sz w:val="24"/>
          <w:szCs w:val="24"/>
        </w:rPr>
      </w:pPr>
      <w:r>
        <w:rPr>
          <w:rFonts w:cstheme="majorBidi"/>
          <w:sz w:val="24"/>
          <w:szCs w:val="24"/>
        </w:rPr>
        <w:t>Below is the annual cost for using Cloud Backup Service.</w:t>
      </w:r>
    </w:p>
    <w:tbl>
      <w:tblPr>
        <w:tblStyle w:val="TableGrid"/>
        <w:tblW w:w="0" w:type="auto"/>
        <w:tblLook w:val="04A0" w:firstRow="1" w:lastRow="0" w:firstColumn="1" w:lastColumn="0" w:noHBand="0" w:noVBand="1"/>
      </w:tblPr>
      <w:tblGrid>
        <w:gridCol w:w="918"/>
        <w:gridCol w:w="5940"/>
        <w:gridCol w:w="2385"/>
      </w:tblGrid>
      <w:tr w:rsidR="00F160B9" w14:paraId="1BD7469C" w14:textId="77777777" w:rsidTr="00F263EB">
        <w:tc>
          <w:tcPr>
            <w:tcW w:w="918" w:type="dxa"/>
          </w:tcPr>
          <w:p w14:paraId="14DB0A62" w14:textId="77777777" w:rsidR="00F160B9" w:rsidRPr="005442B4" w:rsidRDefault="00F160B9" w:rsidP="00F263EB">
            <w:pPr>
              <w:jc w:val="center"/>
              <w:rPr>
                <w:rFonts w:cstheme="majorBidi"/>
                <w:b/>
                <w:bCs/>
                <w:sz w:val="24"/>
                <w:szCs w:val="24"/>
              </w:rPr>
            </w:pPr>
            <w:r w:rsidRPr="005442B4">
              <w:rPr>
                <w:rFonts w:cstheme="majorBidi"/>
                <w:b/>
                <w:bCs/>
                <w:sz w:val="24"/>
                <w:szCs w:val="24"/>
              </w:rPr>
              <w:t>S.N.</w:t>
            </w:r>
          </w:p>
        </w:tc>
        <w:tc>
          <w:tcPr>
            <w:tcW w:w="5940" w:type="dxa"/>
          </w:tcPr>
          <w:p w14:paraId="322A01A2" w14:textId="77777777" w:rsidR="00F160B9" w:rsidRPr="005442B4" w:rsidRDefault="00F160B9" w:rsidP="00F263EB">
            <w:pPr>
              <w:jc w:val="center"/>
              <w:rPr>
                <w:rFonts w:cstheme="majorBidi"/>
                <w:b/>
                <w:bCs/>
                <w:sz w:val="24"/>
                <w:szCs w:val="24"/>
              </w:rPr>
            </w:pPr>
            <w:r w:rsidRPr="005442B4">
              <w:rPr>
                <w:rFonts w:cstheme="majorBidi"/>
                <w:b/>
                <w:bCs/>
                <w:sz w:val="24"/>
                <w:szCs w:val="24"/>
              </w:rPr>
              <w:t>Particulars</w:t>
            </w:r>
          </w:p>
        </w:tc>
        <w:tc>
          <w:tcPr>
            <w:tcW w:w="2385" w:type="dxa"/>
          </w:tcPr>
          <w:p w14:paraId="108D67E4" w14:textId="77777777" w:rsidR="00F160B9" w:rsidRPr="005442B4" w:rsidRDefault="00F160B9" w:rsidP="00F263EB">
            <w:pPr>
              <w:jc w:val="center"/>
              <w:rPr>
                <w:rFonts w:cstheme="majorBidi"/>
                <w:b/>
                <w:bCs/>
                <w:sz w:val="24"/>
                <w:szCs w:val="24"/>
              </w:rPr>
            </w:pPr>
            <w:r w:rsidRPr="005442B4">
              <w:rPr>
                <w:rFonts w:cstheme="majorBidi"/>
                <w:b/>
                <w:bCs/>
                <w:sz w:val="24"/>
                <w:szCs w:val="24"/>
              </w:rPr>
              <w:t>Rate (NRs.)</w:t>
            </w:r>
          </w:p>
        </w:tc>
      </w:tr>
      <w:tr w:rsidR="00F160B9" w14:paraId="3022B196" w14:textId="77777777" w:rsidTr="00F263EB">
        <w:tc>
          <w:tcPr>
            <w:tcW w:w="918" w:type="dxa"/>
          </w:tcPr>
          <w:p w14:paraId="2CBC8BAA" w14:textId="77777777" w:rsidR="00F160B9" w:rsidRPr="009F468A" w:rsidRDefault="00F160B9" w:rsidP="00F160B9">
            <w:pPr>
              <w:pStyle w:val="ListParagraph"/>
              <w:numPr>
                <w:ilvl w:val="0"/>
                <w:numId w:val="7"/>
              </w:numPr>
              <w:rPr>
                <w:rFonts w:cstheme="majorBidi"/>
                <w:sz w:val="24"/>
                <w:szCs w:val="24"/>
              </w:rPr>
            </w:pPr>
          </w:p>
        </w:tc>
        <w:tc>
          <w:tcPr>
            <w:tcW w:w="5940" w:type="dxa"/>
          </w:tcPr>
          <w:p w14:paraId="2F3552D3" w14:textId="6228C8DC" w:rsidR="00F160B9" w:rsidRDefault="0033031C" w:rsidP="00AC7524">
            <w:pPr>
              <w:rPr>
                <w:rFonts w:cstheme="majorBidi"/>
                <w:sz w:val="24"/>
                <w:szCs w:val="24"/>
              </w:rPr>
            </w:pPr>
            <w:r>
              <w:rPr>
                <w:rFonts w:cstheme="majorBidi"/>
                <w:sz w:val="24"/>
                <w:szCs w:val="24"/>
              </w:rPr>
              <w:t>Cloud Backup Service Annual Cost (10 GB)</w:t>
            </w:r>
          </w:p>
        </w:tc>
        <w:tc>
          <w:tcPr>
            <w:tcW w:w="2385" w:type="dxa"/>
          </w:tcPr>
          <w:p w14:paraId="2BB74018" w14:textId="1FA78B89" w:rsidR="00F160B9" w:rsidRDefault="00E70758" w:rsidP="0042202F">
            <w:pPr>
              <w:jc w:val="right"/>
              <w:rPr>
                <w:rFonts w:cstheme="majorBidi"/>
                <w:sz w:val="24"/>
                <w:szCs w:val="24"/>
              </w:rPr>
            </w:pPr>
            <w:r>
              <w:rPr>
                <w:rFonts w:cstheme="majorBidi"/>
                <w:sz w:val="24"/>
                <w:szCs w:val="24"/>
              </w:rPr>
              <w:t>3</w:t>
            </w:r>
            <w:r w:rsidR="0033031C">
              <w:rPr>
                <w:rFonts w:cstheme="majorBidi"/>
                <w:sz w:val="24"/>
                <w:szCs w:val="24"/>
              </w:rPr>
              <w:t>6</w:t>
            </w:r>
            <w:r>
              <w:rPr>
                <w:rFonts w:cstheme="majorBidi"/>
                <w:sz w:val="24"/>
                <w:szCs w:val="24"/>
              </w:rPr>
              <w:t>,000/-</w:t>
            </w:r>
          </w:p>
        </w:tc>
      </w:tr>
      <w:tr w:rsidR="00F160B9" w:rsidRPr="003B2D78" w14:paraId="65500A51" w14:textId="77777777" w:rsidTr="00F263EB">
        <w:tc>
          <w:tcPr>
            <w:tcW w:w="918" w:type="dxa"/>
          </w:tcPr>
          <w:p w14:paraId="0887E635" w14:textId="77777777" w:rsidR="00F160B9" w:rsidRPr="003B2D78" w:rsidRDefault="00F160B9" w:rsidP="00F263EB">
            <w:pPr>
              <w:pStyle w:val="ListParagraph"/>
              <w:rPr>
                <w:rFonts w:cstheme="majorBidi"/>
                <w:b/>
                <w:bCs/>
                <w:sz w:val="24"/>
                <w:szCs w:val="24"/>
              </w:rPr>
            </w:pPr>
          </w:p>
        </w:tc>
        <w:tc>
          <w:tcPr>
            <w:tcW w:w="5940" w:type="dxa"/>
          </w:tcPr>
          <w:p w14:paraId="60972C22" w14:textId="77777777" w:rsidR="00F160B9" w:rsidRPr="003B2D78" w:rsidRDefault="00F160B9" w:rsidP="00F263EB">
            <w:pPr>
              <w:rPr>
                <w:rFonts w:cstheme="majorBidi"/>
                <w:b/>
                <w:bCs/>
                <w:sz w:val="24"/>
                <w:szCs w:val="24"/>
              </w:rPr>
            </w:pPr>
            <w:r w:rsidRPr="003B2D78">
              <w:rPr>
                <w:rFonts w:cstheme="majorBidi"/>
                <w:b/>
                <w:bCs/>
                <w:sz w:val="24"/>
                <w:szCs w:val="24"/>
              </w:rPr>
              <w:t>Total</w:t>
            </w:r>
          </w:p>
        </w:tc>
        <w:tc>
          <w:tcPr>
            <w:tcW w:w="2385" w:type="dxa"/>
          </w:tcPr>
          <w:p w14:paraId="22850CFD" w14:textId="2A9680B3" w:rsidR="00F160B9" w:rsidRPr="003B2D78" w:rsidRDefault="00E70758" w:rsidP="00D35601">
            <w:pPr>
              <w:jc w:val="right"/>
              <w:rPr>
                <w:rFonts w:cstheme="majorBidi"/>
                <w:b/>
                <w:bCs/>
                <w:sz w:val="24"/>
                <w:szCs w:val="24"/>
              </w:rPr>
            </w:pPr>
            <w:r>
              <w:rPr>
                <w:rFonts w:cstheme="majorBidi"/>
                <w:b/>
                <w:bCs/>
                <w:sz w:val="24"/>
                <w:szCs w:val="24"/>
              </w:rPr>
              <w:t>3</w:t>
            </w:r>
            <w:r w:rsidR="0033031C">
              <w:rPr>
                <w:rFonts w:cstheme="majorBidi"/>
                <w:b/>
                <w:bCs/>
                <w:sz w:val="24"/>
                <w:szCs w:val="24"/>
              </w:rPr>
              <w:t>6</w:t>
            </w:r>
            <w:r w:rsidR="00AC7524">
              <w:rPr>
                <w:rFonts w:cstheme="majorBidi"/>
                <w:b/>
                <w:bCs/>
                <w:sz w:val="24"/>
                <w:szCs w:val="24"/>
              </w:rPr>
              <w:t>,</w:t>
            </w:r>
            <w:r>
              <w:rPr>
                <w:rFonts w:cstheme="majorBidi"/>
                <w:b/>
                <w:bCs/>
                <w:sz w:val="24"/>
                <w:szCs w:val="24"/>
              </w:rPr>
              <w:t>000</w:t>
            </w:r>
            <w:r w:rsidR="00AC7524">
              <w:rPr>
                <w:rFonts w:cstheme="majorBidi"/>
                <w:b/>
                <w:bCs/>
                <w:sz w:val="24"/>
                <w:szCs w:val="24"/>
              </w:rPr>
              <w:t>/-</w:t>
            </w:r>
          </w:p>
        </w:tc>
      </w:tr>
      <w:tr w:rsidR="00F160B9" w:rsidRPr="003B2D78" w14:paraId="03D3DEEB" w14:textId="77777777" w:rsidTr="00F263EB">
        <w:tc>
          <w:tcPr>
            <w:tcW w:w="918" w:type="dxa"/>
          </w:tcPr>
          <w:p w14:paraId="4AA8BF69" w14:textId="77777777" w:rsidR="00F160B9" w:rsidRPr="003B2D78" w:rsidRDefault="00F160B9" w:rsidP="00F263EB">
            <w:pPr>
              <w:pStyle w:val="ListParagraph"/>
              <w:rPr>
                <w:rFonts w:cstheme="majorBidi"/>
                <w:b/>
                <w:bCs/>
                <w:sz w:val="24"/>
                <w:szCs w:val="24"/>
              </w:rPr>
            </w:pPr>
          </w:p>
        </w:tc>
        <w:tc>
          <w:tcPr>
            <w:tcW w:w="5940" w:type="dxa"/>
          </w:tcPr>
          <w:p w14:paraId="46C3EDE5" w14:textId="77777777" w:rsidR="00F160B9" w:rsidRPr="003B2D78" w:rsidRDefault="00F160B9" w:rsidP="00F263EB">
            <w:pPr>
              <w:rPr>
                <w:rFonts w:cstheme="majorBidi"/>
                <w:b/>
                <w:bCs/>
                <w:sz w:val="24"/>
                <w:szCs w:val="24"/>
              </w:rPr>
            </w:pPr>
            <w:r w:rsidRPr="003B2D78">
              <w:rPr>
                <w:rFonts w:cstheme="majorBidi"/>
                <w:b/>
                <w:bCs/>
                <w:sz w:val="24"/>
                <w:szCs w:val="24"/>
              </w:rPr>
              <w:t>VAT 13%</w:t>
            </w:r>
          </w:p>
        </w:tc>
        <w:tc>
          <w:tcPr>
            <w:tcW w:w="2385" w:type="dxa"/>
          </w:tcPr>
          <w:p w14:paraId="658A405B" w14:textId="37137A24" w:rsidR="00F160B9" w:rsidRPr="003B2D78" w:rsidRDefault="00E70758" w:rsidP="00AC7524">
            <w:pPr>
              <w:jc w:val="right"/>
              <w:rPr>
                <w:rFonts w:cstheme="majorBidi"/>
                <w:b/>
                <w:bCs/>
                <w:sz w:val="24"/>
                <w:szCs w:val="24"/>
              </w:rPr>
            </w:pPr>
            <w:r>
              <w:rPr>
                <w:rFonts w:cstheme="majorBidi"/>
                <w:b/>
                <w:bCs/>
                <w:sz w:val="24"/>
                <w:szCs w:val="24"/>
              </w:rPr>
              <w:t>4</w:t>
            </w:r>
            <w:r w:rsidR="00D35601" w:rsidRPr="00D35601">
              <w:rPr>
                <w:rFonts w:cstheme="majorBidi"/>
                <w:b/>
                <w:bCs/>
                <w:sz w:val="24"/>
                <w:szCs w:val="24"/>
              </w:rPr>
              <w:t>,</w:t>
            </w:r>
            <w:r w:rsidR="0033031C">
              <w:rPr>
                <w:rFonts w:cstheme="majorBidi"/>
                <w:b/>
                <w:bCs/>
                <w:sz w:val="24"/>
                <w:szCs w:val="24"/>
              </w:rPr>
              <w:t>68</w:t>
            </w:r>
            <w:r>
              <w:rPr>
                <w:rFonts w:cstheme="majorBidi"/>
                <w:b/>
                <w:bCs/>
                <w:sz w:val="24"/>
                <w:szCs w:val="24"/>
              </w:rPr>
              <w:t>0</w:t>
            </w:r>
            <w:r w:rsidR="00CA2225">
              <w:rPr>
                <w:rFonts w:cstheme="majorBidi"/>
                <w:b/>
                <w:bCs/>
                <w:sz w:val="24"/>
                <w:szCs w:val="24"/>
              </w:rPr>
              <w:t>/-</w:t>
            </w:r>
          </w:p>
        </w:tc>
      </w:tr>
      <w:tr w:rsidR="00F160B9" w:rsidRPr="003B2D78" w14:paraId="5232E1DD" w14:textId="77777777" w:rsidTr="00F263EB">
        <w:tc>
          <w:tcPr>
            <w:tcW w:w="918" w:type="dxa"/>
          </w:tcPr>
          <w:p w14:paraId="721B9A83" w14:textId="77777777" w:rsidR="00F160B9" w:rsidRPr="003B2D78" w:rsidRDefault="00F160B9" w:rsidP="00F263EB">
            <w:pPr>
              <w:pStyle w:val="ListParagraph"/>
              <w:rPr>
                <w:rFonts w:cstheme="majorBidi"/>
                <w:b/>
                <w:bCs/>
                <w:sz w:val="24"/>
                <w:szCs w:val="24"/>
              </w:rPr>
            </w:pPr>
          </w:p>
        </w:tc>
        <w:tc>
          <w:tcPr>
            <w:tcW w:w="5940" w:type="dxa"/>
          </w:tcPr>
          <w:p w14:paraId="280375D3" w14:textId="77777777" w:rsidR="00F160B9" w:rsidRPr="003B2D78" w:rsidRDefault="00F160B9" w:rsidP="00F263EB">
            <w:pPr>
              <w:rPr>
                <w:rFonts w:cstheme="majorBidi"/>
                <w:b/>
                <w:bCs/>
                <w:sz w:val="24"/>
                <w:szCs w:val="24"/>
              </w:rPr>
            </w:pPr>
            <w:r w:rsidRPr="003B2D78">
              <w:rPr>
                <w:rFonts w:cstheme="majorBidi"/>
                <w:b/>
                <w:bCs/>
                <w:sz w:val="24"/>
                <w:szCs w:val="24"/>
              </w:rPr>
              <w:t>Grand Total</w:t>
            </w:r>
          </w:p>
        </w:tc>
        <w:tc>
          <w:tcPr>
            <w:tcW w:w="2385" w:type="dxa"/>
          </w:tcPr>
          <w:p w14:paraId="27CBD83A" w14:textId="4CCB9684" w:rsidR="00F160B9" w:rsidRPr="003B2D78" w:rsidRDefault="0033031C" w:rsidP="00AC7524">
            <w:pPr>
              <w:jc w:val="right"/>
              <w:rPr>
                <w:rFonts w:cstheme="majorBidi"/>
                <w:b/>
                <w:bCs/>
                <w:sz w:val="24"/>
                <w:szCs w:val="24"/>
              </w:rPr>
            </w:pPr>
            <w:r>
              <w:rPr>
                <w:rFonts w:cstheme="majorBidi"/>
                <w:b/>
                <w:bCs/>
                <w:sz w:val="24"/>
                <w:szCs w:val="24"/>
              </w:rPr>
              <w:t>40</w:t>
            </w:r>
            <w:r w:rsidR="00D35601" w:rsidRPr="00D35601">
              <w:rPr>
                <w:rFonts w:cstheme="majorBidi"/>
                <w:b/>
                <w:bCs/>
                <w:sz w:val="24"/>
                <w:szCs w:val="24"/>
              </w:rPr>
              <w:t>,</w:t>
            </w:r>
            <w:r>
              <w:rPr>
                <w:rFonts w:cstheme="majorBidi"/>
                <w:b/>
                <w:bCs/>
                <w:sz w:val="24"/>
                <w:szCs w:val="24"/>
              </w:rPr>
              <w:t>68</w:t>
            </w:r>
            <w:r w:rsidR="00E70758">
              <w:rPr>
                <w:rFonts w:cstheme="majorBidi"/>
                <w:b/>
                <w:bCs/>
                <w:sz w:val="24"/>
                <w:szCs w:val="24"/>
              </w:rPr>
              <w:t>0</w:t>
            </w:r>
            <w:r w:rsidR="00CA2225">
              <w:rPr>
                <w:rFonts w:cstheme="majorBidi"/>
                <w:b/>
                <w:bCs/>
                <w:sz w:val="24"/>
                <w:szCs w:val="24"/>
              </w:rPr>
              <w:t>/-</w:t>
            </w:r>
          </w:p>
        </w:tc>
      </w:tr>
    </w:tbl>
    <w:p w14:paraId="050FCF5A" w14:textId="77777777" w:rsidR="00785B5B" w:rsidRDefault="00785B5B" w:rsidP="00785B5B"/>
    <w:p w14:paraId="4A927108" w14:textId="303BE8AC" w:rsidR="00F160B9" w:rsidRDefault="00F160B9" w:rsidP="00F160B9">
      <w:pPr>
        <w:rPr>
          <w:rFonts w:cstheme="majorBidi"/>
          <w:sz w:val="24"/>
          <w:szCs w:val="24"/>
        </w:rPr>
      </w:pPr>
      <w:r w:rsidRPr="005442B4">
        <w:rPr>
          <w:rFonts w:cstheme="majorBidi"/>
          <w:b/>
          <w:bCs/>
          <w:sz w:val="24"/>
          <w:szCs w:val="24"/>
        </w:rPr>
        <w:t>Total cost of package (with 13% VAT):</w:t>
      </w:r>
      <w:r w:rsidRPr="005442B4">
        <w:rPr>
          <w:rFonts w:cstheme="majorBidi"/>
          <w:b/>
          <w:bCs/>
          <w:sz w:val="24"/>
          <w:szCs w:val="24"/>
        </w:rPr>
        <w:br/>
        <w:t>In figures:</w:t>
      </w:r>
      <w:r>
        <w:rPr>
          <w:rFonts w:cstheme="majorBidi"/>
          <w:b/>
          <w:bCs/>
          <w:sz w:val="24"/>
          <w:szCs w:val="24"/>
        </w:rPr>
        <w:t xml:space="preserve"> </w:t>
      </w:r>
      <w:r w:rsidR="0033031C">
        <w:rPr>
          <w:rFonts w:cstheme="majorBidi"/>
          <w:sz w:val="24"/>
          <w:szCs w:val="24"/>
        </w:rPr>
        <w:t>40</w:t>
      </w:r>
      <w:r w:rsidR="00D35601" w:rsidRPr="00D35601">
        <w:rPr>
          <w:rFonts w:cstheme="majorBidi"/>
          <w:sz w:val="24"/>
          <w:szCs w:val="24"/>
        </w:rPr>
        <w:t>,</w:t>
      </w:r>
      <w:r w:rsidR="0033031C">
        <w:rPr>
          <w:rFonts w:cstheme="majorBidi"/>
          <w:sz w:val="24"/>
          <w:szCs w:val="24"/>
        </w:rPr>
        <w:t>68</w:t>
      </w:r>
      <w:r w:rsidR="00E70758">
        <w:rPr>
          <w:rFonts w:cstheme="majorBidi"/>
          <w:sz w:val="24"/>
          <w:szCs w:val="24"/>
        </w:rPr>
        <w:t>0</w:t>
      </w:r>
      <w:r w:rsidR="000C1D3D" w:rsidRPr="005771CD">
        <w:rPr>
          <w:rFonts w:cstheme="majorBidi"/>
          <w:sz w:val="24"/>
          <w:szCs w:val="24"/>
        </w:rPr>
        <w:t>/-</w:t>
      </w:r>
      <w:r w:rsidR="000C1D3D">
        <w:rPr>
          <w:rFonts w:cstheme="majorBidi"/>
          <w:sz w:val="24"/>
          <w:szCs w:val="24"/>
        </w:rPr>
        <w:br/>
      </w:r>
      <w:r w:rsidR="000C1D3D" w:rsidRPr="005442B4">
        <w:rPr>
          <w:rFonts w:cstheme="majorBidi"/>
          <w:b/>
          <w:bCs/>
          <w:sz w:val="24"/>
          <w:szCs w:val="24"/>
        </w:rPr>
        <w:t xml:space="preserve"> </w:t>
      </w:r>
      <w:r w:rsidRPr="005442B4">
        <w:rPr>
          <w:rFonts w:cstheme="majorBidi"/>
          <w:b/>
          <w:bCs/>
          <w:sz w:val="24"/>
          <w:szCs w:val="24"/>
        </w:rPr>
        <w:t xml:space="preserve">In words: </w:t>
      </w:r>
      <w:r>
        <w:rPr>
          <w:rFonts w:cstheme="majorBidi"/>
          <w:b/>
          <w:bCs/>
          <w:sz w:val="24"/>
          <w:szCs w:val="24"/>
        </w:rPr>
        <w:t xml:space="preserve"> </w:t>
      </w:r>
      <w:r w:rsidR="0033031C">
        <w:rPr>
          <w:rFonts w:cstheme="majorBidi"/>
          <w:sz w:val="24"/>
          <w:szCs w:val="24"/>
        </w:rPr>
        <w:t xml:space="preserve">Forty </w:t>
      </w:r>
      <w:r w:rsidR="00E70758">
        <w:rPr>
          <w:rFonts w:cstheme="majorBidi"/>
          <w:sz w:val="24"/>
          <w:szCs w:val="24"/>
        </w:rPr>
        <w:t xml:space="preserve">Thousand </w:t>
      </w:r>
      <w:r w:rsidR="0033031C">
        <w:rPr>
          <w:rFonts w:cstheme="majorBidi"/>
          <w:sz w:val="24"/>
          <w:szCs w:val="24"/>
        </w:rPr>
        <w:t xml:space="preserve">Six </w:t>
      </w:r>
      <w:r w:rsidR="00E70758">
        <w:rPr>
          <w:rFonts w:cstheme="majorBidi"/>
          <w:sz w:val="24"/>
          <w:szCs w:val="24"/>
        </w:rPr>
        <w:t xml:space="preserve">Hundred </w:t>
      </w:r>
      <w:r w:rsidR="0033031C">
        <w:rPr>
          <w:rFonts w:cstheme="majorBidi"/>
          <w:sz w:val="24"/>
          <w:szCs w:val="24"/>
        </w:rPr>
        <w:t xml:space="preserve">Eighty </w:t>
      </w:r>
      <w:r w:rsidR="00E70758">
        <w:rPr>
          <w:rFonts w:cstheme="majorBidi"/>
          <w:sz w:val="24"/>
          <w:szCs w:val="24"/>
        </w:rPr>
        <w:t>Rupees Only.</w:t>
      </w:r>
    </w:p>
    <w:p w14:paraId="0559E58E" w14:textId="64C82E9B" w:rsidR="0033031C" w:rsidRDefault="0033031C" w:rsidP="00F160B9">
      <w:pPr>
        <w:rPr>
          <w:rFonts w:cstheme="majorBidi"/>
          <w:sz w:val="24"/>
          <w:szCs w:val="24"/>
        </w:rPr>
      </w:pPr>
    </w:p>
    <w:p w14:paraId="6F0728BA" w14:textId="77777777" w:rsidR="00F160B9" w:rsidRDefault="00F160B9" w:rsidP="00F160B9">
      <w:pPr>
        <w:rPr>
          <w:rFonts w:cstheme="majorBidi"/>
          <w:sz w:val="24"/>
          <w:szCs w:val="24"/>
        </w:rPr>
      </w:pPr>
      <w:bookmarkStart w:id="0" w:name="_GoBack"/>
      <w:bookmarkEnd w:id="0"/>
    </w:p>
    <w:p w14:paraId="00B26C33" w14:textId="77777777" w:rsidR="00F160B9" w:rsidRPr="00C45E4C" w:rsidRDefault="00F160B9" w:rsidP="00B020E3">
      <w:pPr>
        <w:pStyle w:val="ListParagraph"/>
        <w:rPr>
          <w:rFonts w:cstheme="majorBidi"/>
          <w:b/>
          <w:bCs/>
          <w:sz w:val="24"/>
          <w:szCs w:val="24"/>
        </w:rPr>
      </w:pPr>
    </w:p>
    <w:p w14:paraId="57ED811F" w14:textId="77777777" w:rsidR="00F160B9" w:rsidRDefault="00F160B9" w:rsidP="00785B5B"/>
    <w:p w14:paraId="4D7F5CA0" w14:textId="77777777" w:rsidR="00F160B9" w:rsidRDefault="00F160B9" w:rsidP="00785B5B"/>
    <w:p w14:paraId="2A114DAD" w14:textId="77777777" w:rsidR="00785B5B" w:rsidRDefault="00785B5B" w:rsidP="00785B5B">
      <w:r>
        <w:t xml:space="preserve"> </w:t>
      </w:r>
    </w:p>
    <w:p w14:paraId="74DDC0BC" w14:textId="77777777" w:rsidR="00785B5B" w:rsidRDefault="00785B5B" w:rsidP="00785B5B"/>
    <w:p w14:paraId="7A37D2CC" w14:textId="0259FAA6" w:rsidR="00785B5B" w:rsidRDefault="00785B5B" w:rsidP="00ED33D9">
      <w:pPr>
        <w:jc w:val="right"/>
        <w:rPr>
          <w:rFonts w:cstheme="majorBidi"/>
          <w:sz w:val="24"/>
          <w:szCs w:val="24"/>
        </w:rPr>
      </w:pPr>
      <w:r>
        <w:t>----------------------------------------</w:t>
      </w:r>
      <w:r>
        <w:br/>
      </w:r>
      <w:r w:rsidR="00E70758">
        <w:t>Kushal Kathayat</w:t>
      </w:r>
      <w:r>
        <w:br/>
        <w:t>Chairperson</w:t>
      </w:r>
    </w:p>
    <w:sectPr w:rsidR="00785B5B" w:rsidSect="006B0B2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66E7"/>
    <w:multiLevelType w:val="hybridMultilevel"/>
    <w:tmpl w:val="552AAD4E"/>
    <w:lvl w:ilvl="0" w:tplc="490EEFE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07112"/>
    <w:multiLevelType w:val="hybridMultilevel"/>
    <w:tmpl w:val="07D61F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14FE5"/>
    <w:multiLevelType w:val="hybridMultilevel"/>
    <w:tmpl w:val="7C96E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14A0E"/>
    <w:multiLevelType w:val="hybridMultilevel"/>
    <w:tmpl w:val="C260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24D94"/>
    <w:multiLevelType w:val="hybridMultilevel"/>
    <w:tmpl w:val="91D6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8728A"/>
    <w:multiLevelType w:val="hybridMultilevel"/>
    <w:tmpl w:val="C260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C34F1"/>
    <w:multiLevelType w:val="hybridMultilevel"/>
    <w:tmpl w:val="07D61F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251CB"/>
    <w:multiLevelType w:val="hybridMultilevel"/>
    <w:tmpl w:val="19B2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1633E"/>
    <w:multiLevelType w:val="hybridMultilevel"/>
    <w:tmpl w:val="387EA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7"/>
  </w:num>
  <w:num w:numId="6">
    <w:abstractNumId w:val="8"/>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B24"/>
    <w:rsid w:val="0006769D"/>
    <w:rsid w:val="00077902"/>
    <w:rsid w:val="00080340"/>
    <w:rsid w:val="00080ECF"/>
    <w:rsid w:val="000849F0"/>
    <w:rsid w:val="00087DD6"/>
    <w:rsid w:val="000C1D3D"/>
    <w:rsid w:val="000F3F34"/>
    <w:rsid w:val="000F5847"/>
    <w:rsid w:val="00114CA6"/>
    <w:rsid w:val="001369B1"/>
    <w:rsid w:val="00177196"/>
    <w:rsid w:val="001B5C26"/>
    <w:rsid w:val="002278BF"/>
    <w:rsid w:val="0033031C"/>
    <w:rsid w:val="003B2D78"/>
    <w:rsid w:val="003E1637"/>
    <w:rsid w:val="0042202F"/>
    <w:rsid w:val="004A6EC2"/>
    <w:rsid w:val="004F53FA"/>
    <w:rsid w:val="004F6DEA"/>
    <w:rsid w:val="005371A3"/>
    <w:rsid w:val="005442B4"/>
    <w:rsid w:val="005771CD"/>
    <w:rsid w:val="006019E5"/>
    <w:rsid w:val="006B0B24"/>
    <w:rsid w:val="006D0AE2"/>
    <w:rsid w:val="006E4195"/>
    <w:rsid w:val="006F6D0B"/>
    <w:rsid w:val="00785B5B"/>
    <w:rsid w:val="007E7D85"/>
    <w:rsid w:val="00880F23"/>
    <w:rsid w:val="00925666"/>
    <w:rsid w:val="0093322D"/>
    <w:rsid w:val="00966BA5"/>
    <w:rsid w:val="009B5EBC"/>
    <w:rsid w:val="009F468A"/>
    <w:rsid w:val="00AC7524"/>
    <w:rsid w:val="00AD28A5"/>
    <w:rsid w:val="00B020E3"/>
    <w:rsid w:val="00BC6D8D"/>
    <w:rsid w:val="00C05768"/>
    <w:rsid w:val="00C45E4C"/>
    <w:rsid w:val="00CA2225"/>
    <w:rsid w:val="00CA3518"/>
    <w:rsid w:val="00CA4E7F"/>
    <w:rsid w:val="00D35601"/>
    <w:rsid w:val="00E70758"/>
    <w:rsid w:val="00ED33D9"/>
    <w:rsid w:val="00F0490D"/>
    <w:rsid w:val="00F160B9"/>
    <w:rsid w:val="00F921F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4C446B"/>
  <w15:docId w15:val="{5750B74F-FDFE-4835-92F6-23168276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B24"/>
  </w:style>
  <w:style w:type="paragraph" w:styleId="BalloonText">
    <w:name w:val="Balloon Text"/>
    <w:basedOn w:val="Normal"/>
    <w:link w:val="BalloonTextChar"/>
    <w:uiPriority w:val="99"/>
    <w:semiHidden/>
    <w:unhideWhenUsed/>
    <w:rsid w:val="006B0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B24"/>
    <w:rPr>
      <w:rFonts w:ascii="Tahoma" w:hAnsi="Tahoma" w:cs="Tahoma"/>
      <w:sz w:val="16"/>
      <w:szCs w:val="16"/>
    </w:rPr>
  </w:style>
  <w:style w:type="paragraph" w:styleId="Footer">
    <w:name w:val="footer"/>
    <w:basedOn w:val="Normal"/>
    <w:link w:val="FooterChar"/>
    <w:uiPriority w:val="99"/>
    <w:unhideWhenUsed/>
    <w:rsid w:val="006B0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B24"/>
  </w:style>
  <w:style w:type="character" w:styleId="Hyperlink">
    <w:name w:val="Hyperlink"/>
    <w:basedOn w:val="DefaultParagraphFont"/>
    <w:uiPriority w:val="99"/>
    <w:unhideWhenUsed/>
    <w:rsid w:val="006B0B24"/>
    <w:rPr>
      <w:color w:val="0000FF" w:themeColor="hyperlink"/>
      <w:u w:val="single"/>
    </w:rPr>
  </w:style>
  <w:style w:type="character" w:styleId="IntenseEmphasis">
    <w:name w:val="Intense Emphasis"/>
    <w:basedOn w:val="DefaultParagraphFont"/>
    <w:uiPriority w:val="21"/>
    <w:qFormat/>
    <w:rsid w:val="006B0B24"/>
    <w:rPr>
      <w:b/>
      <w:bCs/>
      <w:i/>
      <w:iCs/>
      <w:color w:val="4F81BD" w:themeColor="accent1"/>
    </w:rPr>
  </w:style>
  <w:style w:type="character" w:styleId="SubtleEmphasis">
    <w:name w:val="Subtle Emphasis"/>
    <w:basedOn w:val="DefaultParagraphFont"/>
    <w:uiPriority w:val="19"/>
    <w:qFormat/>
    <w:rsid w:val="006B0B24"/>
    <w:rPr>
      <w:i/>
      <w:iCs/>
      <w:color w:val="808080" w:themeColor="text1" w:themeTint="7F"/>
    </w:rPr>
  </w:style>
  <w:style w:type="table" w:styleId="TableGrid">
    <w:name w:val="Table Grid"/>
    <w:basedOn w:val="TableNormal"/>
    <w:uiPriority w:val="59"/>
    <w:rsid w:val="006D0AE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AE2"/>
    <w:pPr>
      <w:ind w:left="720"/>
      <w:contextualSpacing/>
    </w:pPr>
    <w:rPr>
      <w:rFonts w:eastAsiaTheme="minorEastAsia" w:cs="Times New Roman"/>
    </w:rPr>
  </w:style>
  <w:style w:type="character" w:customStyle="1" w:styleId="5yl5">
    <w:name w:val="_5yl5"/>
    <w:basedOn w:val="DefaultParagraphFont"/>
    <w:rsid w:val="003E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PES</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 Kathayat</dc:creator>
  <cp:lastModifiedBy>Kushal Kathayat</cp:lastModifiedBy>
  <cp:revision>10</cp:revision>
  <cp:lastPrinted>2016-11-07T01:36:00Z</cp:lastPrinted>
  <dcterms:created xsi:type="dcterms:W3CDTF">2016-11-19T09:28:00Z</dcterms:created>
  <dcterms:modified xsi:type="dcterms:W3CDTF">2020-01-31T05:06:00Z</dcterms:modified>
</cp:coreProperties>
</file>